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33374" w:rsidRPr="009172A7" w:rsidP="00A33374">
      <w:pPr>
        <w:pStyle w:val="Title"/>
        <w:rPr>
          <w:sz w:val="26"/>
          <w:szCs w:val="26"/>
        </w:rPr>
      </w:pPr>
      <w:r w:rsidRPr="009172A7">
        <w:rPr>
          <w:sz w:val="26"/>
          <w:szCs w:val="26"/>
        </w:rPr>
        <w:t xml:space="preserve">ПОСТАНОВЛЕНИЕ </w:t>
      </w:r>
    </w:p>
    <w:p w:rsidR="00A33374" w:rsidRPr="009172A7" w:rsidP="00A33374">
      <w:pPr>
        <w:jc w:val="center"/>
        <w:rPr>
          <w:sz w:val="26"/>
          <w:szCs w:val="26"/>
        </w:rPr>
      </w:pPr>
      <w:r w:rsidRPr="009172A7">
        <w:rPr>
          <w:sz w:val="26"/>
          <w:szCs w:val="26"/>
        </w:rPr>
        <w:t>о назначении административного наказания</w:t>
      </w:r>
    </w:p>
    <w:p w:rsidR="00A33374" w:rsidRPr="009172A7" w:rsidP="00A33374">
      <w:pPr>
        <w:jc w:val="center"/>
        <w:rPr>
          <w:sz w:val="26"/>
          <w:szCs w:val="26"/>
        </w:rPr>
      </w:pPr>
    </w:p>
    <w:p w:rsidR="00A33374" w:rsidRPr="009172A7" w:rsidP="00A33374">
      <w:pPr>
        <w:jc w:val="both"/>
        <w:rPr>
          <w:sz w:val="26"/>
          <w:szCs w:val="26"/>
        </w:rPr>
      </w:pPr>
      <w:r w:rsidRPr="009172A7">
        <w:rPr>
          <w:sz w:val="26"/>
          <w:szCs w:val="26"/>
        </w:rPr>
        <w:t xml:space="preserve">г. Ханты-Мансийск                                                              </w:t>
      </w:r>
      <w:r w:rsidR="009172A7">
        <w:rPr>
          <w:sz w:val="26"/>
          <w:szCs w:val="26"/>
        </w:rPr>
        <w:t xml:space="preserve">           </w:t>
      </w:r>
      <w:r w:rsidRPr="009172A7">
        <w:rPr>
          <w:sz w:val="26"/>
          <w:szCs w:val="26"/>
        </w:rPr>
        <w:t xml:space="preserve"> 24 октября 2025 года</w:t>
      </w:r>
    </w:p>
    <w:p w:rsidR="00A33374" w:rsidRPr="009172A7" w:rsidP="00A33374">
      <w:pPr>
        <w:ind w:firstLine="720"/>
        <w:jc w:val="both"/>
        <w:rPr>
          <w:sz w:val="26"/>
          <w:szCs w:val="26"/>
        </w:rPr>
      </w:pPr>
    </w:p>
    <w:p w:rsidR="00A33374" w:rsidRPr="009172A7" w:rsidP="00A33374">
      <w:pPr>
        <w:pStyle w:val="BodyText"/>
        <w:ind w:firstLine="567"/>
        <w:rPr>
          <w:szCs w:val="26"/>
        </w:rPr>
      </w:pPr>
      <w:r w:rsidRPr="009172A7">
        <w:rPr>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A33374" w:rsidRPr="009172A7" w:rsidP="00440E14">
      <w:pPr>
        <w:ind w:firstLine="720"/>
        <w:jc w:val="both"/>
        <w:rPr>
          <w:sz w:val="26"/>
          <w:szCs w:val="26"/>
        </w:rPr>
      </w:pPr>
      <w:r w:rsidRPr="009172A7">
        <w:rPr>
          <w:sz w:val="26"/>
          <w:szCs w:val="26"/>
        </w:rPr>
        <w:t xml:space="preserve">рассмотрев в открытом судебном заседании дело об административном правонарушении №5-1102-2802/2025, возбужденное по ч.4 ст.12.2 КоАП РФ в отношении </w:t>
      </w:r>
      <w:r w:rsidRPr="009172A7">
        <w:rPr>
          <w:b/>
          <w:sz w:val="26"/>
          <w:szCs w:val="26"/>
        </w:rPr>
        <w:t xml:space="preserve">Кузнецова </w:t>
      </w:r>
      <w:r w:rsidR="00440E14">
        <w:rPr>
          <w:sz w:val="26"/>
          <w:szCs w:val="26"/>
        </w:rPr>
        <w:t>**</w:t>
      </w:r>
      <w:r w:rsidR="00440E14">
        <w:rPr>
          <w:sz w:val="26"/>
          <w:szCs w:val="26"/>
        </w:rPr>
        <w:t xml:space="preserve">*  </w:t>
      </w:r>
      <w:r w:rsidRPr="009172A7">
        <w:rPr>
          <w:b/>
          <w:sz w:val="26"/>
          <w:szCs w:val="26"/>
        </w:rPr>
        <w:t>УСТАНОВИЛ</w:t>
      </w:r>
      <w:r w:rsidRPr="009172A7">
        <w:rPr>
          <w:sz w:val="26"/>
          <w:szCs w:val="26"/>
        </w:rPr>
        <w:t>:</w:t>
      </w:r>
    </w:p>
    <w:p w:rsidR="00A33374" w:rsidRPr="009172A7" w:rsidP="00A33374">
      <w:pPr>
        <w:jc w:val="center"/>
        <w:rPr>
          <w:sz w:val="26"/>
          <w:szCs w:val="26"/>
        </w:rPr>
      </w:pPr>
    </w:p>
    <w:p w:rsidR="00A33374" w:rsidRPr="009172A7" w:rsidP="00A33374">
      <w:pPr>
        <w:ind w:firstLine="720"/>
        <w:jc w:val="both"/>
        <w:rPr>
          <w:sz w:val="26"/>
          <w:szCs w:val="26"/>
        </w:rPr>
      </w:pPr>
      <w:r w:rsidRPr="009172A7">
        <w:rPr>
          <w:sz w:val="26"/>
          <w:szCs w:val="26"/>
        </w:rPr>
        <w:t xml:space="preserve">Кузнецов С.Г. 08.09.2025 в 08 час. 59 минут у </w:t>
      </w:r>
      <w:r w:rsidR="00440E14">
        <w:rPr>
          <w:sz w:val="26"/>
          <w:szCs w:val="26"/>
        </w:rPr>
        <w:t>**</w:t>
      </w:r>
      <w:r w:rsidR="00440E14">
        <w:rPr>
          <w:sz w:val="26"/>
          <w:szCs w:val="26"/>
        </w:rPr>
        <w:t xml:space="preserve">*  </w:t>
      </w:r>
      <w:r w:rsidRPr="009172A7">
        <w:rPr>
          <w:sz w:val="26"/>
          <w:szCs w:val="26"/>
        </w:rPr>
        <w:t>в</w:t>
      </w:r>
      <w:r w:rsidRPr="009172A7">
        <w:rPr>
          <w:sz w:val="26"/>
          <w:szCs w:val="26"/>
        </w:rPr>
        <w:t xml:space="preserve"> нарушение п. 2.3.1 ПДД, п. 11 ОПД ПДД РФ управлял автомобилем «Фольксваген» </w:t>
      </w:r>
      <w:r w:rsidRPr="009172A7">
        <w:rPr>
          <w:sz w:val="26"/>
          <w:szCs w:val="26"/>
        </w:rPr>
        <w:t>г.р.з</w:t>
      </w:r>
      <w:r w:rsidRPr="009172A7">
        <w:rPr>
          <w:sz w:val="26"/>
          <w:szCs w:val="26"/>
        </w:rPr>
        <w:t>.</w:t>
      </w:r>
      <w:r w:rsidRPr="00440E14" w:rsidR="00440E14">
        <w:rPr>
          <w:sz w:val="26"/>
          <w:szCs w:val="26"/>
        </w:rPr>
        <w:t xml:space="preserve"> </w:t>
      </w:r>
      <w:r w:rsidR="00440E14">
        <w:rPr>
          <w:sz w:val="26"/>
          <w:szCs w:val="26"/>
        </w:rPr>
        <w:t xml:space="preserve">***  </w:t>
      </w:r>
      <w:r w:rsidRPr="009172A7">
        <w:rPr>
          <w:sz w:val="26"/>
          <w:szCs w:val="26"/>
        </w:rPr>
        <w:t xml:space="preserve">с заведомо подложными государственными регистрационными знаками </w:t>
      </w:r>
      <w:r w:rsidR="00440E14">
        <w:rPr>
          <w:sz w:val="26"/>
          <w:szCs w:val="26"/>
        </w:rPr>
        <w:t xml:space="preserve">***  </w:t>
      </w:r>
      <w:r w:rsidRPr="009172A7">
        <w:rPr>
          <w:sz w:val="26"/>
          <w:szCs w:val="26"/>
        </w:rPr>
        <w:t>.</w:t>
      </w:r>
    </w:p>
    <w:p w:rsidR="00A33374" w:rsidRPr="009172A7" w:rsidP="009172A7">
      <w:pPr>
        <w:ind w:firstLine="720"/>
        <w:jc w:val="both"/>
        <w:rPr>
          <w:sz w:val="26"/>
          <w:szCs w:val="26"/>
        </w:rPr>
      </w:pPr>
      <w:r w:rsidRPr="009172A7">
        <w:rPr>
          <w:sz w:val="26"/>
          <w:szCs w:val="26"/>
        </w:rPr>
        <w:t>В судебном заседании</w:t>
      </w:r>
      <w:r w:rsidRPr="009172A7">
        <w:rPr>
          <w:sz w:val="26"/>
          <w:szCs w:val="26"/>
        </w:rPr>
        <w:t xml:space="preserve"> Кузнецов С.Г. </w:t>
      </w:r>
      <w:r w:rsidRPr="009172A7">
        <w:rPr>
          <w:sz w:val="26"/>
          <w:szCs w:val="26"/>
        </w:rPr>
        <w:t>вину не признал, поддержав письменные пояснения, приобщенные к материалам дела. При этом сообщил, что права ему были разъяснены при составлении протокола, о чем он поставил свою подпись.</w:t>
      </w:r>
    </w:p>
    <w:p w:rsidR="009172A7" w:rsidRPr="009172A7" w:rsidP="009172A7">
      <w:pPr>
        <w:ind w:firstLine="720"/>
        <w:jc w:val="both"/>
        <w:rPr>
          <w:sz w:val="26"/>
          <w:szCs w:val="26"/>
        </w:rPr>
      </w:pPr>
      <w:r w:rsidRPr="009172A7">
        <w:rPr>
          <w:sz w:val="26"/>
          <w:szCs w:val="26"/>
        </w:rPr>
        <w:t>В судебном заседании допросивший свидетель Вахрушев АИ. пояснил, что является инспектором ДПС, 08.08.2025 был на службе, поступило сообщение, что движется автомобиль с подложными номерами и им был остановлен автомобиль Фольксваген под управлением Кузнецова С.Г., которому были разъяснены права и составлены 2 протокола по ч.4 ст.12.2 и ч.3 ст.12.2 КоАП РФ. Водитель пояснял им, что он не знал, что номера подложные, такие ему были выданы.</w:t>
      </w:r>
    </w:p>
    <w:p w:rsidR="00A33374" w:rsidRPr="009172A7" w:rsidP="00A33374">
      <w:pPr>
        <w:ind w:firstLine="720"/>
        <w:jc w:val="both"/>
        <w:rPr>
          <w:sz w:val="26"/>
          <w:szCs w:val="26"/>
        </w:rPr>
      </w:pPr>
      <w:r w:rsidRPr="009172A7">
        <w:rPr>
          <w:sz w:val="26"/>
          <w:szCs w:val="26"/>
        </w:rPr>
        <w:t>Изучив письменные материалы дела, мировой судья установил следующее.</w:t>
      </w:r>
    </w:p>
    <w:p w:rsidR="00A33374" w:rsidRPr="009172A7" w:rsidP="00A33374">
      <w:pPr>
        <w:pStyle w:val="s1"/>
        <w:shd w:val="clear" w:color="auto" w:fill="FFFFFF"/>
        <w:spacing w:before="0" w:beforeAutospacing="0" w:after="0" w:afterAutospacing="0"/>
        <w:ind w:firstLine="720"/>
        <w:jc w:val="both"/>
        <w:rPr>
          <w:color w:val="000000"/>
          <w:sz w:val="26"/>
          <w:szCs w:val="26"/>
          <w:shd w:val="clear" w:color="auto" w:fill="FFFFFF"/>
        </w:rPr>
      </w:pPr>
      <w:r w:rsidRPr="009172A7">
        <w:rPr>
          <w:sz w:val="26"/>
          <w:szCs w:val="26"/>
        </w:rPr>
        <w:t xml:space="preserve">В соответствии с </w:t>
      </w:r>
      <w:hyperlink r:id="rId4" w:anchor="/document/12125267/entry/12202" w:history="1">
        <w:r w:rsidRPr="009172A7">
          <w:rPr>
            <w:rStyle w:val="Hyperlink"/>
            <w:iCs/>
            <w:color w:val="auto"/>
            <w:sz w:val="26"/>
            <w:szCs w:val="26"/>
            <w:u w:val="none"/>
          </w:rPr>
          <w:t>частью</w:t>
        </w:r>
        <w:r w:rsidRPr="009172A7">
          <w:rPr>
            <w:rStyle w:val="Hyperlink"/>
            <w:sz w:val="26"/>
            <w:szCs w:val="26"/>
          </w:rPr>
          <w:t xml:space="preserve"> </w:t>
        </w:r>
        <w:r w:rsidRPr="009172A7">
          <w:rPr>
            <w:rStyle w:val="Hyperlink"/>
            <w:iCs/>
            <w:color w:val="auto"/>
            <w:sz w:val="26"/>
            <w:szCs w:val="26"/>
            <w:u w:val="none"/>
          </w:rPr>
          <w:t>4</w:t>
        </w:r>
        <w:r w:rsidRPr="009172A7">
          <w:rPr>
            <w:rStyle w:val="Hyperlink"/>
            <w:sz w:val="26"/>
            <w:szCs w:val="26"/>
          </w:rPr>
          <w:t xml:space="preserve"> </w:t>
        </w:r>
        <w:r w:rsidRPr="009172A7">
          <w:rPr>
            <w:rStyle w:val="Hyperlink"/>
            <w:iCs/>
            <w:color w:val="auto"/>
            <w:sz w:val="26"/>
            <w:szCs w:val="26"/>
            <w:u w:val="none"/>
          </w:rPr>
          <w:t>статьи</w:t>
        </w:r>
        <w:r w:rsidRPr="009172A7">
          <w:rPr>
            <w:rStyle w:val="Hyperlink"/>
            <w:sz w:val="26"/>
            <w:szCs w:val="26"/>
          </w:rPr>
          <w:t xml:space="preserve"> </w:t>
        </w:r>
        <w:r w:rsidRPr="009172A7">
          <w:rPr>
            <w:rStyle w:val="Hyperlink"/>
            <w:iCs/>
            <w:color w:val="auto"/>
            <w:sz w:val="26"/>
            <w:szCs w:val="26"/>
            <w:u w:val="none"/>
          </w:rPr>
          <w:t>12</w:t>
        </w:r>
        <w:r w:rsidRPr="009172A7">
          <w:rPr>
            <w:rStyle w:val="Hyperlink"/>
            <w:sz w:val="26"/>
            <w:szCs w:val="26"/>
          </w:rPr>
          <w:t>.</w:t>
        </w:r>
        <w:r w:rsidRPr="009172A7">
          <w:rPr>
            <w:rStyle w:val="Hyperlink"/>
            <w:iCs/>
            <w:color w:val="auto"/>
            <w:sz w:val="26"/>
            <w:szCs w:val="26"/>
            <w:u w:val="none"/>
          </w:rPr>
          <w:t>2</w:t>
        </w:r>
      </w:hyperlink>
      <w:r w:rsidRPr="009172A7">
        <w:rPr>
          <w:sz w:val="26"/>
          <w:szCs w:val="26"/>
        </w:rPr>
        <w:t xml:space="preserve"> </w:t>
      </w:r>
      <w:r w:rsidRPr="009172A7">
        <w:rPr>
          <w:rStyle w:val="Emphasis"/>
          <w:i w:val="0"/>
          <w:sz w:val="26"/>
          <w:szCs w:val="26"/>
        </w:rPr>
        <w:t>Кодекса</w:t>
      </w:r>
      <w:r w:rsidRPr="009172A7">
        <w:rPr>
          <w:sz w:val="26"/>
          <w:szCs w:val="26"/>
        </w:rPr>
        <w:t xml:space="preserve"> Российской Федерации об административных правонарушениях </w:t>
      </w:r>
      <w:r w:rsidRPr="009172A7">
        <w:rPr>
          <w:color w:val="000000"/>
          <w:sz w:val="26"/>
          <w:szCs w:val="26"/>
          <w:shd w:val="clear" w:color="auto" w:fill="FFFFFF"/>
        </w:rPr>
        <w:t>управление транспортным средством с заведомо </w:t>
      </w:r>
      <w:hyperlink r:id="rId5" w:anchor="dst100029" w:history="1">
        <w:r w:rsidRPr="009172A7">
          <w:rPr>
            <w:rStyle w:val="Hyperlink"/>
            <w:color w:val="auto"/>
            <w:sz w:val="26"/>
            <w:szCs w:val="26"/>
            <w:u w:val="none"/>
            <w:shd w:val="clear" w:color="auto" w:fill="FFFFFF"/>
          </w:rPr>
          <w:t>подложными</w:t>
        </w:r>
      </w:hyperlink>
      <w:r w:rsidRPr="009172A7">
        <w:rPr>
          <w:color w:val="000000"/>
          <w:sz w:val="26"/>
          <w:szCs w:val="26"/>
          <w:shd w:val="clear" w:color="auto" w:fill="FFFFFF"/>
        </w:rPr>
        <w:t> государственными регистрационными знаками.</w:t>
      </w:r>
    </w:p>
    <w:p w:rsidR="00A33374" w:rsidRPr="009172A7" w:rsidP="00A33374">
      <w:pPr>
        <w:pStyle w:val="s1"/>
        <w:shd w:val="clear" w:color="auto" w:fill="FFFFFF"/>
        <w:spacing w:before="0" w:beforeAutospacing="0" w:after="0" w:afterAutospacing="0"/>
        <w:ind w:firstLine="720"/>
        <w:jc w:val="both"/>
        <w:rPr>
          <w:sz w:val="26"/>
          <w:szCs w:val="26"/>
        </w:rPr>
      </w:pPr>
      <w:r w:rsidRPr="009172A7">
        <w:rPr>
          <w:sz w:val="26"/>
          <w:szCs w:val="26"/>
        </w:rPr>
        <w:t xml:space="preserve">В силу </w:t>
      </w:r>
      <w:hyperlink r:id="rId4" w:anchor="/document/1305770/entry/2031" w:history="1">
        <w:r w:rsidRPr="009172A7">
          <w:rPr>
            <w:rStyle w:val="Hyperlink"/>
            <w:color w:val="000000" w:themeColor="text1"/>
            <w:sz w:val="26"/>
            <w:szCs w:val="26"/>
            <w:u w:val="none"/>
          </w:rPr>
          <w:t>пункта 2.3.1</w:t>
        </w:r>
      </w:hyperlink>
      <w:r w:rsidRPr="009172A7">
        <w:rPr>
          <w:sz w:val="26"/>
          <w:szCs w:val="26"/>
        </w:rPr>
        <w:t xml:space="preserve"> Правил дорожного движения РФ водитель механического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A33374" w:rsidRPr="009172A7" w:rsidP="00A33374">
      <w:pPr>
        <w:autoSpaceDE w:val="0"/>
        <w:autoSpaceDN w:val="0"/>
        <w:adjustRightInd w:val="0"/>
        <w:ind w:firstLine="567"/>
        <w:jc w:val="both"/>
        <w:rPr>
          <w:sz w:val="26"/>
          <w:szCs w:val="26"/>
        </w:rPr>
      </w:pPr>
      <w:hyperlink r:id="rId6" w:history="1">
        <w:r w:rsidRPr="009172A7">
          <w:rPr>
            <w:rStyle w:val="Hyperlink"/>
            <w:color w:val="auto"/>
            <w:sz w:val="26"/>
            <w:szCs w:val="26"/>
            <w:u w:val="none"/>
          </w:rPr>
          <w:t>Пунктом 2</w:t>
        </w:r>
      </w:hyperlink>
      <w:r w:rsidRPr="009172A7">
        <w:rPr>
          <w:sz w:val="26"/>
          <w:szCs w:val="26"/>
        </w:rPr>
        <w:t xml:space="preserve"> Основных положений по допуску транспортных средств к эксплуатации и обязанностями должностных лиц по обеспечению безопасности дорожного движения определено, что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размещаются в правом нижнем углу ветрового стекла в установленных случаях лицензионная карточка.</w:t>
      </w:r>
    </w:p>
    <w:p w:rsidR="00A33374" w:rsidRPr="009172A7" w:rsidP="00A33374">
      <w:pPr>
        <w:autoSpaceDE w:val="0"/>
        <w:autoSpaceDN w:val="0"/>
        <w:adjustRightInd w:val="0"/>
        <w:ind w:firstLine="567"/>
        <w:jc w:val="both"/>
        <w:rPr>
          <w:sz w:val="26"/>
          <w:szCs w:val="26"/>
        </w:rPr>
      </w:pPr>
      <w:r w:rsidRPr="009172A7">
        <w:rPr>
          <w:sz w:val="26"/>
          <w:szCs w:val="26"/>
        </w:rPr>
        <w:t xml:space="preserve">В силу п. 11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7" w:history="1">
        <w:r w:rsidRPr="009172A7">
          <w:rPr>
            <w:rStyle w:val="Hyperlink"/>
            <w:color w:val="auto"/>
            <w:sz w:val="26"/>
            <w:szCs w:val="26"/>
            <w:u w:val="none"/>
          </w:rPr>
          <w:t>Постановлением</w:t>
        </w:r>
      </w:hyperlink>
      <w:r w:rsidRPr="009172A7">
        <w:rPr>
          <w:sz w:val="26"/>
          <w:szCs w:val="26"/>
        </w:rPr>
        <w:t xml:space="preserve"> Правительства РФ от 23 октября 1993 года N 1090, запрещается эксплуатация транспортных средств, имеющих скрытые, поддельные, измененные номера узлов и агрегатов или регистрационные знаки.</w:t>
      </w:r>
    </w:p>
    <w:p w:rsidR="00A33374" w:rsidRPr="009172A7" w:rsidP="00A33374">
      <w:pPr>
        <w:pStyle w:val="s1"/>
        <w:shd w:val="clear" w:color="auto" w:fill="FFFFFF"/>
        <w:spacing w:before="0" w:beforeAutospacing="0" w:after="0" w:afterAutospacing="0"/>
        <w:ind w:firstLine="720"/>
        <w:jc w:val="both"/>
        <w:rPr>
          <w:sz w:val="26"/>
          <w:szCs w:val="26"/>
        </w:rPr>
      </w:pPr>
      <w:r w:rsidRPr="009172A7">
        <w:rPr>
          <w:sz w:val="26"/>
          <w:szCs w:val="26"/>
        </w:rPr>
        <w:t xml:space="preserve">Под подложными регистрационными знаками подразумеваются знаки, изготовленные не на предприятии-изготовителе в установленном законом порядке, </w:t>
      </w:r>
      <w:r w:rsidRPr="009172A7">
        <w:rPr>
          <w:sz w:val="26"/>
          <w:szCs w:val="26"/>
        </w:rPr>
        <w:t>либо государственные регистрационные с какими-либо изменениями, искажающими нанесённые на них предприятием-изготовителем символы, а также государственные регистрационные знаки, выданные при государственной регистрации другого транспортного средства.</w:t>
      </w:r>
    </w:p>
    <w:p w:rsidR="00A33374" w:rsidRPr="009172A7" w:rsidP="00A33374">
      <w:pPr>
        <w:pStyle w:val="BodyText"/>
        <w:ind w:firstLine="720"/>
        <w:rPr>
          <w:szCs w:val="26"/>
        </w:rPr>
      </w:pPr>
      <w:r w:rsidRPr="009172A7">
        <w:rPr>
          <w:szCs w:val="26"/>
        </w:rPr>
        <w:t xml:space="preserve">Вина Кузнецова С.Г. подтверждается исследованными в судебном заседании: протоколом об административном правонарушении; рапортом сотрудника ГИБДД; справкой; карточкой учета т/с; </w:t>
      </w:r>
      <w:r w:rsidRPr="009172A7">
        <w:rPr>
          <w:szCs w:val="26"/>
        </w:rPr>
        <w:t>фототаблицей</w:t>
      </w:r>
      <w:r w:rsidRPr="009172A7">
        <w:rPr>
          <w:szCs w:val="26"/>
        </w:rPr>
        <w:t xml:space="preserve">; протоколом изъятия </w:t>
      </w:r>
      <w:r w:rsidRPr="009172A7">
        <w:rPr>
          <w:szCs w:val="26"/>
        </w:rPr>
        <w:t>г.р.з</w:t>
      </w:r>
      <w:r w:rsidRPr="009172A7">
        <w:rPr>
          <w:szCs w:val="26"/>
        </w:rPr>
        <w:t xml:space="preserve">., </w:t>
      </w:r>
      <w:r w:rsidRPr="009172A7">
        <w:rPr>
          <w:szCs w:val="26"/>
        </w:rPr>
        <w:t>СТС.</w:t>
      </w:r>
      <w:r w:rsidRPr="009172A7" w:rsidR="009172A7">
        <w:rPr>
          <w:szCs w:val="26"/>
        </w:rPr>
        <w:t>,</w:t>
      </w:r>
      <w:r w:rsidRPr="009172A7" w:rsidR="009172A7">
        <w:rPr>
          <w:szCs w:val="26"/>
        </w:rPr>
        <w:t xml:space="preserve"> СД-диском с видеозаписью, подтверждающей факту правления т/с.</w:t>
      </w:r>
    </w:p>
    <w:p w:rsidR="009172A7" w:rsidRPr="009172A7" w:rsidP="00A33374">
      <w:pPr>
        <w:pStyle w:val="BodyText"/>
        <w:ind w:firstLine="720"/>
        <w:rPr>
          <w:szCs w:val="26"/>
        </w:rPr>
      </w:pPr>
      <w:r w:rsidRPr="009172A7">
        <w:rPr>
          <w:szCs w:val="26"/>
        </w:rPr>
        <w:t xml:space="preserve">Доводы Кузнецова С.Г. о том, что ему сразу не были разъяснены права не могут быть состязательными, так как они основаны на не верном толковании норм права. В протоколе имеется подпись Кузнецова С.Г. о том, что ему разъяснены ст.51 КРФ и ст.25.1 КоАП РФ, что также подтвердил инспектор ДПС и сам Кузнецов С.Г. в судебном заседании. </w:t>
      </w:r>
    </w:p>
    <w:p w:rsidR="00D35936" w:rsidRPr="009172A7" w:rsidP="00A33374">
      <w:pPr>
        <w:pStyle w:val="BodyText"/>
        <w:ind w:firstLine="720"/>
        <w:rPr>
          <w:szCs w:val="26"/>
        </w:rPr>
      </w:pPr>
      <w:r w:rsidRPr="009172A7">
        <w:rPr>
          <w:szCs w:val="26"/>
        </w:rPr>
        <w:t>Доводы Кузнецова С.Г., указанные в письменных пояснениях не могут быть состязательными и не освобождают от административной ответственности. Кроме того, указанные доводы не относятся к настоящему материалу дела, а именно к ч.4 ст.12.2 К</w:t>
      </w:r>
      <w:r w:rsidRPr="009172A7" w:rsidR="00936F8C">
        <w:rPr>
          <w:szCs w:val="26"/>
        </w:rPr>
        <w:t>оАП РФ. В</w:t>
      </w:r>
      <w:r w:rsidRPr="009172A7">
        <w:rPr>
          <w:szCs w:val="26"/>
        </w:rPr>
        <w:t xml:space="preserve"> доводах Кузнецов С.Г. ссылается о нарушении процедуры веде</w:t>
      </w:r>
      <w:r w:rsidRPr="009172A7" w:rsidR="00936F8C">
        <w:rPr>
          <w:szCs w:val="26"/>
        </w:rPr>
        <w:t>ния протокола по ч.3 ст.12.2 Ко</w:t>
      </w:r>
      <w:r w:rsidRPr="009172A7">
        <w:rPr>
          <w:szCs w:val="26"/>
        </w:rPr>
        <w:t>АП РФ, постановление по которому он обжаловал в Ханты-</w:t>
      </w:r>
      <w:r w:rsidRPr="009172A7" w:rsidR="00936F8C">
        <w:rPr>
          <w:szCs w:val="26"/>
        </w:rPr>
        <w:t>Мансийский</w:t>
      </w:r>
      <w:r w:rsidRPr="009172A7">
        <w:rPr>
          <w:szCs w:val="26"/>
        </w:rPr>
        <w:t xml:space="preserve"> районный суд</w:t>
      </w:r>
      <w:r w:rsidRPr="009172A7" w:rsidR="00936F8C">
        <w:rPr>
          <w:szCs w:val="26"/>
        </w:rPr>
        <w:t>, аудиозапись, приобщённая к пояснениям, так же имеет отношение к протоколу по ч.3 ст.12.2 КоАП РФ</w:t>
      </w:r>
      <w:r w:rsidRPr="009172A7">
        <w:rPr>
          <w:szCs w:val="26"/>
        </w:rPr>
        <w:t>.</w:t>
      </w:r>
    </w:p>
    <w:p w:rsidR="00A33374" w:rsidRPr="009172A7" w:rsidP="00A33374">
      <w:pPr>
        <w:pStyle w:val="BodyText"/>
        <w:ind w:firstLine="720"/>
        <w:rPr>
          <w:szCs w:val="26"/>
        </w:rPr>
      </w:pPr>
      <w:r w:rsidRPr="009172A7">
        <w:rPr>
          <w:szCs w:val="26"/>
        </w:rPr>
        <w:t>Действия правонарушителя мировой судья квалифицирует по ч.4 ст.12.2 КоАП РФ.</w:t>
      </w:r>
    </w:p>
    <w:p w:rsidR="00A33374" w:rsidRPr="009172A7" w:rsidP="00A33374">
      <w:pPr>
        <w:pStyle w:val="BodyText"/>
        <w:ind w:firstLine="720"/>
        <w:rPr>
          <w:szCs w:val="26"/>
        </w:rPr>
      </w:pPr>
      <w:r w:rsidRPr="009172A7">
        <w:rPr>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A33374" w:rsidRPr="009172A7" w:rsidP="00A33374">
      <w:pPr>
        <w:pStyle w:val="BodyTextIndent"/>
        <w:spacing w:after="0"/>
        <w:ind w:left="0" w:firstLine="709"/>
        <w:jc w:val="both"/>
        <w:rPr>
          <w:snapToGrid w:val="0"/>
          <w:sz w:val="26"/>
          <w:szCs w:val="26"/>
        </w:rPr>
      </w:pPr>
      <w:r w:rsidRPr="009172A7">
        <w:rPr>
          <w:snapToGrid w:val="0"/>
          <w:color w:val="FF0000"/>
          <w:sz w:val="26"/>
          <w:szCs w:val="26"/>
        </w:rPr>
        <w:t>Смягчающим</w:t>
      </w:r>
      <w:r w:rsidRPr="009172A7">
        <w:rPr>
          <w:snapToGrid w:val="0"/>
          <w:color w:val="FF0000"/>
          <w:sz w:val="26"/>
          <w:szCs w:val="26"/>
        </w:rPr>
        <w:t xml:space="preserve"> административную ответственность обстоятельств</w:t>
      </w:r>
      <w:r w:rsidRPr="009172A7">
        <w:rPr>
          <w:snapToGrid w:val="0"/>
          <w:color w:val="FF0000"/>
          <w:sz w:val="26"/>
          <w:szCs w:val="26"/>
        </w:rPr>
        <w:t>ом</w:t>
      </w:r>
      <w:r w:rsidRPr="009172A7">
        <w:rPr>
          <w:snapToGrid w:val="0"/>
          <w:color w:val="FF0000"/>
          <w:sz w:val="26"/>
          <w:szCs w:val="26"/>
        </w:rPr>
        <w:t xml:space="preserve"> </w:t>
      </w:r>
      <w:r w:rsidRPr="009172A7">
        <w:rPr>
          <w:snapToGrid w:val="0"/>
          <w:color w:val="FF0000"/>
          <w:sz w:val="26"/>
          <w:szCs w:val="26"/>
        </w:rPr>
        <w:t>является наличие инвалидности 3 группы</w:t>
      </w:r>
      <w:r w:rsidRPr="009172A7">
        <w:rPr>
          <w:snapToGrid w:val="0"/>
          <w:sz w:val="26"/>
          <w:szCs w:val="26"/>
        </w:rPr>
        <w:t>.</w:t>
      </w:r>
    </w:p>
    <w:p w:rsidR="00A33374" w:rsidRPr="009172A7" w:rsidP="00A33374">
      <w:pPr>
        <w:ind w:firstLine="540"/>
        <w:jc w:val="both"/>
        <w:rPr>
          <w:snapToGrid w:val="0"/>
          <w:sz w:val="26"/>
          <w:szCs w:val="26"/>
        </w:rPr>
      </w:pPr>
      <w:r w:rsidRPr="009172A7">
        <w:rPr>
          <w:sz w:val="26"/>
          <w:szCs w:val="26"/>
        </w:rPr>
        <w:t xml:space="preserve">  Отягчающим </w:t>
      </w:r>
      <w:r w:rsidRPr="009172A7">
        <w:rPr>
          <w:snapToGrid w:val="0"/>
          <w:sz w:val="26"/>
          <w:szCs w:val="26"/>
        </w:rPr>
        <w:t xml:space="preserve">административную ответственность обстоятельством мировой судья признает </w:t>
      </w:r>
      <w:r w:rsidRPr="009172A7">
        <w:rPr>
          <w:sz w:val="26"/>
          <w:szCs w:val="26"/>
        </w:rPr>
        <w:t>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Кузнецова С.Г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r w:rsidRPr="009172A7">
        <w:rPr>
          <w:snapToGrid w:val="0"/>
          <w:sz w:val="26"/>
          <w:szCs w:val="26"/>
        </w:rPr>
        <w:t xml:space="preserve">  </w:t>
      </w:r>
    </w:p>
    <w:p w:rsidR="00A33374" w:rsidRPr="009172A7" w:rsidP="00A33374">
      <w:pPr>
        <w:ind w:firstLine="540"/>
        <w:jc w:val="both"/>
        <w:rPr>
          <w:sz w:val="26"/>
          <w:szCs w:val="26"/>
        </w:rPr>
      </w:pPr>
      <w:r w:rsidRPr="009172A7">
        <w:rPr>
          <w:sz w:val="26"/>
          <w:szCs w:val="26"/>
        </w:rPr>
        <w:t xml:space="preserve">  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w:t>
      </w:r>
      <w:r w:rsidRPr="009172A7" w:rsidR="00F51D61">
        <w:rPr>
          <w:sz w:val="26"/>
          <w:szCs w:val="26"/>
        </w:rPr>
        <w:t xml:space="preserve"> характеризующегося в места работы положительно.</w:t>
      </w:r>
    </w:p>
    <w:p w:rsidR="00A33374" w:rsidP="009172A7">
      <w:pPr>
        <w:ind w:firstLine="709"/>
        <w:jc w:val="both"/>
        <w:rPr>
          <w:snapToGrid w:val="0"/>
          <w:sz w:val="26"/>
          <w:szCs w:val="26"/>
        </w:rPr>
      </w:pPr>
      <w:r w:rsidRPr="009172A7">
        <w:rPr>
          <w:snapToGrid w:val="0"/>
          <w:sz w:val="26"/>
          <w:szCs w:val="26"/>
        </w:rPr>
        <w:t>Руководствуясь ст. ст. 23.1, 29.5, 29</w:t>
      </w:r>
      <w:r w:rsidR="009172A7">
        <w:rPr>
          <w:snapToGrid w:val="0"/>
          <w:sz w:val="26"/>
          <w:szCs w:val="26"/>
        </w:rPr>
        <w:t>.6, 29.10 КоАП РФ, мировой судья,</w:t>
      </w:r>
    </w:p>
    <w:p w:rsidR="009172A7" w:rsidP="009172A7">
      <w:pPr>
        <w:ind w:firstLine="709"/>
        <w:jc w:val="both"/>
        <w:rPr>
          <w:snapToGrid w:val="0"/>
          <w:sz w:val="26"/>
          <w:szCs w:val="26"/>
        </w:rPr>
      </w:pPr>
    </w:p>
    <w:p w:rsidR="009172A7" w:rsidP="009172A7">
      <w:pPr>
        <w:ind w:firstLine="709"/>
        <w:jc w:val="both"/>
        <w:rPr>
          <w:snapToGrid w:val="0"/>
          <w:sz w:val="26"/>
          <w:szCs w:val="26"/>
        </w:rPr>
      </w:pPr>
    </w:p>
    <w:p w:rsidR="009172A7" w:rsidRPr="009172A7" w:rsidP="009172A7">
      <w:pPr>
        <w:ind w:firstLine="709"/>
        <w:jc w:val="both"/>
        <w:rPr>
          <w:snapToGrid w:val="0"/>
          <w:sz w:val="26"/>
          <w:szCs w:val="26"/>
        </w:rPr>
      </w:pPr>
    </w:p>
    <w:p w:rsidR="00A33374" w:rsidRPr="009172A7" w:rsidP="00A33374">
      <w:pPr>
        <w:ind w:firstLine="720"/>
        <w:jc w:val="center"/>
        <w:rPr>
          <w:b/>
          <w:snapToGrid w:val="0"/>
          <w:sz w:val="26"/>
          <w:szCs w:val="26"/>
        </w:rPr>
      </w:pPr>
      <w:r w:rsidRPr="009172A7">
        <w:rPr>
          <w:b/>
          <w:snapToGrid w:val="0"/>
          <w:sz w:val="26"/>
          <w:szCs w:val="26"/>
        </w:rPr>
        <w:t>ПОСТАНОВИЛ:</w:t>
      </w:r>
    </w:p>
    <w:p w:rsidR="00A33374" w:rsidRPr="009172A7" w:rsidP="00A33374">
      <w:pPr>
        <w:ind w:firstLine="720"/>
        <w:jc w:val="center"/>
        <w:rPr>
          <w:b/>
          <w:snapToGrid w:val="0"/>
          <w:sz w:val="26"/>
          <w:szCs w:val="26"/>
        </w:rPr>
      </w:pPr>
    </w:p>
    <w:p w:rsidR="00A33374" w:rsidRPr="009172A7" w:rsidP="00A33374">
      <w:pPr>
        <w:pStyle w:val="BodyText2"/>
        <w:ind w:firstLine="567"/>
        <w:rPr>
          <w:b/>
          <w:color w:val="auto"/>
          <w:szCs w:val="26"/>
        </w:rPr>
      </w:pPr>
      <w:r w:rsidRPr="009172A7">
        <w:rPr>
          <w:color w:val="auto"/>
          <w:szCs w:val="26"/>
        </w:rPr>
        <w:t xml:space="preserve">Признать </w:t>
      </w:r>
      <w:r w:rsidRPr="009172A7">
        <w:rPr>
          <w:b/>
          <w:szCs w:val="26"/>
        </w:rPr>
        <w:t xml:space="preserve">Кузнецова </w:t>
      </w:r>
      <w:r w:rsidR="00440E14">
        <w:rPr>
          <w:szCs w:val="26"/>
        </w:rPr>
        <w:t xml:space="preserve">***  </w:t>
      </w:r>
      <w:r w:rsidRPr="009172A7">
        <w:rPr>
          <w:color w:val="auto"/>
          <w:szCs w:val="26"/>
        </w:rPr>
        <w:t xml:space="preserve">виновным в совершении административного правонарушения, предусмотренного ч.4 ст.12.2 КоАП РФ, и назначить ему </w:t>
      </w:r>
      <w:r w:rsidRPr="009172A7">
        <w:rPr>
          <w:color w:val="auto"/>
          <w:szCs w:val="26"/>
        </w:rPr>
        <w:t xml:space="preserve">наказание в виде лишения права управления транспортными средствами сроком на </w:t>
      </w:r>
      <w:r w:rsidRPr="009172A7" w:rsidR="009172A7">
        <w:rPr>
          <w:b/>
          <w:color w:val="auto"/>
          <w:szCs w:val="26"/>
        </w:rPr>
        <w:t>четыре</w:t>
      </w:r>
      <w:r w:rsidRPr="009172A7">
        <w:rPr>
          <w:b/>
          <w:color w:val="auto"/>
          <w:szCs w:val="26"/>
        </w:rPr>
        <w:t xml:space="preserve"> месяц</w:t>
      </w:r>
      <w:r w:rsidRPr="009172A7" w:rsidR="009172A7">
        <w:rPr>
          <w:b/>
          <w:color w:val="auto"/>
          <w:szCs w:val="26"/>
        </w:rPr>
        <w:t>а</w:t>
      </w:r>
      <w:r w:rsidRPr="009172A7">
        <w:rPr>
          <w:b/>
          <w:color w:val="auto"/>
          <w:szCs w:val="26"/>
        </w:rPr>
        <w:t>.</w:t>
      </w:r>
    </w:p>
    <w:p w:rsidR="00A33374" w:rsidRPr="009172A7" w:rsidP="00A33374">
      <w:pPr>
        <w:ind w:firstLine="709"/>
        <w:jc w:val="both"/>
        <w:rPr>
          <w:sz w:val="26"/>
          <w:szCs w:val="26"/>
        </w:rPr>
      </w:pPr>
      <w:r w:rsidRPr="009172A7">
        <w:rPr>
          <w:color w:val="000000"/>
          <w:sz w:val="26"/>
          <w:szCs w:val="26"/>
        </w:rPr>
        <w:t>Государственные регистрационные знаки Р905РН198 уничтожить.</w:t>
      </w:r>
    </w:p>
    <w:p w:rsidR="00A33374" w:rsidRPr="009172A7" w:rsidP="00A33374">
      <w:pPr>
        <w:pStyle w:val="BodyText2"/>
        <w:ind w:firstLine="567"/>
        <w:rPr>
          <w:b/>
          <w:color w:val="auto"/>
          <w:szCs w:val="26"/>
        </w:rPr>
      </w:pPr>
      <w:r w:rsidRPr="009172A7">
        <w:rPr>
          <w:rFonts w:eastAsia="Times New Roman CYR"/>
          <w:szCs w:val="26"/>
        </w:rPr>
        <w:t xml:space="preserve">  Уничтожение поручить ГИБДД МОМВД России «Ханты-Мансийский».</w:t>
      </w:r>
    </w:p>
    <w:p w:rsidR="00A33374" w:rsidRPr="009172A7" w:rsidP="00A33374">
      <w:pPr>
        <w:snapToGrid w:val="0"/>
        <w:ind w:firstLine="567"/>
        <w:jc w:val="both"/>
        <w:rPr>
          <w:sz w:val="26"/>
          <w:szCs w:val="26"/>
        </w:rPr>
      </w:pPr>
      <w:r w:rsidRPr="009172A7">
        <w:rPr>
          <w:sz w:val="26"/>
          <w:szCs w:val="26"/>
        </w:rPr>
        <w:t xml:space="preserve">  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A33374" w:rsidRPr="009172A7" w:rsidP="00A33374">
      <w:pPr>
        <w:ind w:firstLine="567"/>
        <w:jc w:val="both"/>
        <w:rPr>
          <w:sz w:val="26"/>
          <w:szCs w:val="26"/>
        </w:rPr>
      </w:pPr>
      <w:r w:rsidRPr="009172A7">
        <w:rPr>
          <w:sz w:val="26"/>
          <w:szCs w:val="26"/>
        </w:rPr>
        <w:t xml:space="preserve">  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A33374" w:rsidRPr="009172A7" w:rsidP="00A33374">
      <w:pPr>
        <w:ind w:firstLine="567"/>
        <w:jc w:val="both"/>
        <w:rPr>
          <w:sz w:val="26"/>
          <w:szCs w:val="26"/>
        </w:rPr>
      </w:pPr>
      <w:r w:rsidRPr="009172A7">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w:t>
      </w:r>
      <w:r w:rsidRPr="009172A7">
        <w:rPr>
          <w:sz w:val="26"/>
          <w:szCs w:val="26"/>
        </w:rPr>
        <w:t>вида  осуществляется</w:t>
      </w:r>
      <w:r w:rsidRPr="009172A7">
        <w:rPr>
          <w:sz w:val="26"/>
          <w:szCs w:val="26"/>
        </w:rPr>
        <w:t xml:space="preserve"> путем изъятия соответственно </w:t>
      </w:r>
      <w:hyperlink r:id="rId8" w:history="1">
        <w:r w:rsidRPr="009172A7">
          <w:rPr>
            <w:rStyle w:val="Hyperlink"/>
            <w:color w:val="auto"/>
            <w:sz w:val="26"/>
            <w:szCs w:val="26"/>
            <w:u w:val="none"/>
          </w:rPr>
          <w:t>водительского удостоверения</w:t>
        </w:r>
      </w:hyperlink>
      <w:r w:rsidRPr="009172A7">
        <w:rPr>
          <w:sz w:val="26"/>
          <w:szCs w:val="26"/>
        </w:rPr>
        <w:t>.</w:t>
      </w:r>
    </w:p>
    <w:p w:rsidR="00A33374" w:rsidRPr="009172A7" w:rsidP="00A33374">
      <w:pPr>
        <w:tabs>
          <w:tab w:val="left" w:pos="8222"/>
          <w:tab w:val="left" w:pos="10065"/>
        </w:tabs>
        <w:ind w:firstLine="567"/>
        <w:jc w:val="both"/>
        <w:rPr>
          <w:spacing w:val="-4"/>
          <w:sz w:val="26"/>
          <w:szCs w:val="26"/>
        </w:rPr>
      </w:pPr>
      <w:r w:rsidRPr="009172A7">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33374" w:rsidRPr="009172A7" w:rsidP="00A33374">
      <w:pPr>
        <w:autoSpaceDE w:val="0"/>
        <w:autoSpaceDN w:val="0"/>
        <w:adjustRightInd w:val="0"/>
        <w:ind w:firstLine="567"/>
        <w:jc w:val="both"/>
        <w:rPr>
          <w:sz w:val="26"/>
          <w:szCs w:val="26"/>
        </w:rPr>
      </w:pPr>
      <w:r w:rsidRPr="009172A7">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9" w:anchor="sub_32601" w:history="1">
        <w:r w:rsidRPr="009172A7">
          <w:rPr>
            <w:rStyle w:val="Hyperlink"/>
            <w:color w:val="auto"/>
            <w:sz w:val="26"/>
            <w:szCs w:val="26"/>
            <w:u w:val="none"/>
          </w:rPr>
          <w:t>частями 1 - 3 статьи 32.6</w:t>
        </w:r>
      </w:hyperlink>
      <w:r w:rsidRPr="009172A7">
        <w:rPr>
          <w:sz w:val="26"/>
          <w:szCs w:val="26"/>
        </w:rPr>
        <w:t xml:space="preserve"> настоящего КоАП РФ в  орган, исполняющий этот вид административного наказания (в данном случае в ГИБДД МОВД России «Ханты-Мансийский», которое расположено по адресу: </w:t>
      </w:r>
      <w:r w:rsidRPr="009172A7">
        <w:rPr>
          <w:sz w:val="26"/>
          <w:szCs w:val="26"/>
        </w:rPr>
        <w:t>г.Ханты-Мансийск</w:t>
      </w:r>
      <w:r w:rsidRPr="009172A7">
        <w:rPr>
          <w:sz w:val="26"/>
          <w:szCs w:val="26"/>
        </w:rPr>
        <w:t xml:space="preserve">, </w:t>
      </w:r>
      <w:r w:rsidRPr="009172A7">
        <w:rPr>
          <w:sz w:val="26"/>
          <w:szCs w:val="26"/>
        </w:rPr>
        <w:t>ул.Мира</w:t>
      </w:r>
      <w:r w:rsidRPr="009172A7">
        <w:rPr>
          <w:sz w:val="26"/>
          <w:szCs w:val="26"/>
        </w:rPr>
        <w:t>, 108 / 2), а в случае утраты указанных документов заявить об этом в указанный орган в тот же срок.</w:t>
      </w:r>
    </w:p>
    <w:p w:rsidR="00A33374" w:rsidRPr="009172A7" w:rsidP="00A33374">
      <w:pPr>
        <w:ind w:firstLine="567"/>
        <w:jc w:val="both"/>
        <w:rPr>
          <w:sz w:val="26"/>
          <w:szCs w:val="26"/>
        </w:rPr>
      </w:pPr>
      <w:r w:rsidRPr="009172A7">
        <w:rPr>
          <w:spacing w:val="-4"/>
          <w:sz w:val="26"/>
          <w:szCs w:val="26"/>
        </w:rPr>
        <w:t xml:space="preserve">В </w:t>
      </w:r>
      <w:r w:rsidRPr="009172A7">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33374" w:rsidP="00A33374">
      <w:pPr>
        <w:jc w:val="both"/>
        <w:rPr>
          <w:sz w:val="26"/>
          <w:szCs w:val="26"/>
        </w:rPr>
      </w:pPr>
    </w:p>
    <w:p w:rsidR="009172A7" w:rsidRPr="009172A7" w:rsidP="00A33374">
      <w:pPr>
        <w:jc w:val="both"/>
        <w:rPr>
          <w:sz w:val="26"/>
          <w:szCs w:val="26"/>
        </w:rPr>
      </w:pPr>
    </w:p>
    <w:p w:rsidR="00A33374" w:rsidRPr="009172A7" w:rsidP="00A33374">
      <w:pPr>
        <w:jc w:val="both"/>
        <w:rPr>
          <w:sz w:val="26"/>
          <w:szCs w:val="26"/>
        </w:rPr>
      </w:pPr>
      <w:r w:rsidRPr="009172A7">
        <w:rPr>
          <w:sz w:val="26"/>
          <w:szCs w:val="26"/>
        </w:rPr>
        <w:t>Мировой судья                                                                                  О.А. Новокшенова</w:t>
      </w:r>
    </w:p>
    <w:p w:rsidR="00A33374" w:rsidRPr="009172A7" w:rsidP="00A33374">
      <w:pPr>
        <w:ind w:right="-1050"/>
        <w:jc w:val="both"/>
        <w:rPr>
          <w:sz w:val="26"/>
          <w:szCs w:val="26"/>
        </w:rPr>
      </w:pPr>
      <w:r w:rsidRPr="009172A7">
        <w:rPr>
          <w:sz w:val="26"/>
          <w:szCs w:val="26"/>
        </w:rPr>
        <w:t>Копия верна:</w:t>
      </w:r>
    </w:p>
    <w:p w:rsidR="00A33374" w:rsidRPr="009172A7" w:rsidP="00A33374">
      <w:pPr>
        <w:rPr>
          <w:sz w:val="26"/>
          <w:szCs w:val="26"/>
        </w:rPr>
      </w:pPr>
      <w:r w:rsidRPr="009172A7">
        <w:rPr>
          <w:sz w:val="26"/>
          <w:szCs w:val="26"/>
        </w:rPr>
        <w:t>Мировой судья</w:t>
      </w:r>
      <w:r w:rsidRPr="009172A7">
        <w:rPr>
          <w:sz w:val="26"/>
          <w:szCs w:val="26"/>
        </w:rPr>
        <w:tab/>
      </w:r>
      <w:r w:rsidRPr="009172A7">
        <w:rPr>
          <w:sz w:val="26"/>
          <w:szCs w:val="26"/>
        </w:rPr>
        <w:tab/>
      </w:r>
      <w:r w:rsidRPr="009172A7">
        <w:rPr>
          <w:sz w:val="26"/>
          <w:szCs w:val="26"/>
        </w:rPr>
        <w:tab/>
      </w:r>
      <w:r w:rsidRPr="009172A7">
        <w:rPr>
          <w:sz w:val="26"/>
          <w:szCs w:val="26"/>
        </w:rPr>
        <w:tab/>
      </w:r>
      <w:r w:rsidRPr="009172A7">
        <w:rPr>
          <w:sz w:val="26"/>
          <w:szCs w:val="26"/>
        </w:rPr>
        <w:tab/>
      </w:r>
      <w:r w:rsidRPr="009172A7">
        <w:rPr>
          <w:sz w:val="26"/>
          <w:szCs w:val="26"/>
        </w:rPr>
        <w:tab/>
      </w:r>
      <w:r w:rsidRPr="009172A7">
        <w:rPr>
          <w:sz w:val="26"/>
          <w:szCs w:val="26"/>
        </w:rPr>
        <w:tab/>
        <w:t xml:space="preserve">          О.А. Новокшенова</w:t>
      </w:r>
    </w:p>
    <w:p w:rsidR="00A33374" w:rsidRPr="009172A7" w:rsidP="00A33374">
      <w:pPr>
        <w:rPr>
          <w:sz w:val="26"/>
          <w:szCs w:val="26"/>
        </w:rPr>
      </w:pPr>
    </w:p>
    <w:p w:rsidR="00121290"/>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5A"/>
    <w:rsid w:val="00121290"/>
    <w:rsid w:val="00142FC8"/>
    <w:rsid w:val="00440E14"/>
    <w:rsid w:val="004D7E5A"/>
    <w:rsid w:val="009172A7"/>
    <w:rsid w:val="00936F8C"/>
    <w:rsid w:val="00A33374"/>
    <w:rsid w:val="00D35936"/>
    <w:rsid w:val="00F51D6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A5F9F27-9321-4066-A296-36755183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37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33374"/>
    <w:rPr>
      <w:color w:val="0000FF"/>
      <w:u w:val="single"/>
    </w:rPr>
  </w:style>
  <w:style w:type="paragraph" w:styleId="Title">
    <w:name w:val="Title"/>
    <w:basedOn w:val="Normal"/>
    <w:link w:val="a"/>
    <w:qFormat/>
    <w:rsid w:val="00A33374"/>
    <w:pPr>
      <w:jc w:val="center"/>
    </w:pPr>
    <w:rPr>
      <w:b/>
      <w:sz w:val="27"/>
      <w:szCs w:val="20"/>
    </w:rPr>
  </w:style>
  <w:style w:type="character" w:customStyle="1" w:styleId="a">
    <w:name w:val="Название Знак"/>
    <w:basedOn w:val="DefaultParagraphFont"/>
    <w:link w:val="Title"/>
    <w:rsid w:val="00A33374"/>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A33374"/>
    <w:pPr>
      <w:jc w:val="both"/>
    </w:pPr>
    <w:rPr>
      <w:sz w:val="26"/>
      <w:szCs w:val="20"/>
    </w:rPr>
  </w:style>
  <w:style w:type="character" w:customStyle="1" w:styleId="a0">
    <w:name w:val="Основной текст Знак"/>
    <w:basedOn w:val="DefaultParagraphFont"/>
    <w:link w:val="BodyText"/>
    <w:semiHidden/>
    <w:rsid w:val="00A33374"/>
    <w:rPr>
      <w:rFonts w:ascii="Times New Roman" w:eastAsia="Times New Roman" w:hAnsi="Times New Roman" w:cs="Times New Roman"/>
      <w:sz w:val="26"/>
      <w:szCs w:val="20"/>
      <w:lang w:eastAsia="ru-RU"/>
    </w:rPr>
  </w:style>
  <w:style w:type="paragraph" w:styleId="BodyTextIndent">
    <w:name w:val="Body Text Indent"/>
    <w:basedOn w:val="Normal"/>
    <w:link w:val="a1"/>
    <w:semiHidden/>
    <w:unhideWhenUsed/>
    <w:rsid w:val="00A33374"/>
    <w:pPr>
      <w:spacing w:after="120"/>
      <w:ind w:left="283"/>
    </w:pPr>
  </w:style>
  <w:style w:type="character" w:customStyle="1" w:styleId="a1">
    <w:name w:val="Основной текст с отступом Знак"/>
    <w:basedOn w:val="DefaultParagraphFont"/>
    <w:link w:val="BodyTextIndent"/>
    <w:semiHidden/>
    <w:rsid w:val="00A33374"/>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A33374"/>
    <w:pPr>
      <w:snapToGrid w:val="0"/>
      <w:jc w:val="both"/>
    </w:pPr>
    <w:rPr>
      <w:color w:val="000000"/>
      <w:sz w:val="26"/>
      <w:szCs w:val="20"/>
    </w:rPr>
  </w:style>
  <w:style w:type="character" w:customStyle="1" w:styleId="2">
    <w:name w:val="Основной текст 2 Знак"/>
    <w:basedOn w:val="DefaultParagraphFont"/>
    <w:link w:val="BodyText2"/>
    <w:semiHidden/>
    <w:rsid w:val="00A33374"/>
    <w:rPr>
      <w:rFonts w:ascii="Times New Roman" w:eastAsia="Times New Roman" w:hAnsi="Times New Roman" w:cs="Times New Roman"/>
      <w:color w:val="000000"/>
      <w:sz w:val="26"/>
      <w:szCs w:val="20"/>
      <w:lang w:eastAsia="ru-RU"/>
    </w:rPr>
  </w:style>
  <w:style w:type="paragraph" w:customStyle="1" w:styleId="s1">
    <w:name w:val="s_1"/>
    <w:basedOn w:val="Normal"/>
    <w:rsid w:val="00A33374"/>
    <w:pPr>
      <w:spacing w:before="100" w:beforeAutospacing="1" w:after="100" w:afterAutospacing="1"/>
    </w:pPr>
  </w:style>
  <w:style w:type="character" w:styleId="Emphasis">
    <w:name w:val="Emphasis"/>
    <w:basedOn w:val="DefaultParagraphFont"/>
    <w:uiPriority w:val="20"/>
    <w:qFormat/>
    <w:rsid w:val="00A33374"/>
    <w:rPr>
      <w:i/>
      <w:iCs/>
    </w:rPr>
  </w:style>
  <w:style w:type="paragraph" w:styleId="BalloonText">
    <w:name w:val="Balloon Text"/>
    <w:basedOn w:val="Normal"/>
    <w:link w:val="a2"/>
    <w:uiPriority w:val="99"/>
    <w:semiHidden/>
    <w:unhideWhenUsed/>
    <w:rsid w:val="009172A7"/>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9172A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s://www.consultant.ru/document/cons_doc_LAW_327611/22a8021e55a34bf836a3ee20ba0408f95c24c1bc/" TargetMode="External" /><Relationship Id="rId6" Type="http://schemas.openxmlformats.org/officeDocument/2006/relationships/hyperlink" Target="garantF1://1205770.2002" TargetMode="External" /><Relationship Id="rId7" Type="http://schemas.openxmlformats.org/officeDocument/2006/relationships/hyperlink" Target="garantF1://1205770.0" TargetMode="External" /><Relationship Id="rId8" Type="http://schemas.openxmlformats.org/officeDocument/2006/relationships/hyperlink" Target="garantf1://2440357.6600/" TargetMode="External" /><Relationship Id="rId9" Type="http://schemas.openxmlformats.org/officeDocument/2006/relationships/hyperlink" Target="file:///X:\assist_2\&#1051;&#1077;&#1085;&#1072;\&#1040;&#1076;&#1084;&#1080;&#1085;&#1080;&#1089;&#1090;&#1088;&#1072;&#1090;&#1080;&#1074;&#1082;&#1072;\judge_3\&#1040;&#1044;&#1052;&#1048;&#1053;&#1048;&#1057;&#1058;&#1056;&#1040;&#1058;&#1048;&#1042;&#1050;&#1040;\20.09.2013\5446%20&#1073;&#1072;&#1083;&#1072;&#1073;&#1072;&#1085;%2012.8%20&#1095;.%201.doc"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